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02C" w:rsidRPr="003130FE" w:rsidRDefault="003130FE" w:rsidP="00AA502C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bookmarkStart w:id="0" w:name="_GoBack"/>
      <w:bookmarkEnd w:id="0"/>
      <w:r w:rsidRPr="003130FE">
        <w:rPr>
          <w:rFonts w:ascii="Calibri" w:eastAsia="Calibri" w:hAnsi="Calibri" w:cs="Calibri"/>
          <w:b/>
          <w:bCs/>
          <w:sz w:val="24"/>
          <w:szCs w:val="24"/>
          <w:lang w:val="es-US"/>
        </w:rPr>
        <w:t>Recursos</w:t>
      </w:r>
      <w:r w:rsidR="00AA502C" w:rsidRPr="003130FE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AA502C" w:rsidRPr="003130FE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AA502C" w:rsidRPr="003130FE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3130FE" w:rsidRPr="003130FE" w:rsidRDefault="003130FE" w:rsidP="003130F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Un conjunto de "Tarjetas de Proverbio" emparejadas en las tarjetas de índice. Los proverbios también se pueden escribir o imprimir en pequeños trozos de papel.</w:t>
      </w:r>
    </w:p>
    <w:p w:rsidR="003007C2" w:rsidRPr="003130FE" w:rsidRDefault="003007C2" w:rsidP="00AA502C">
      <w:pPr>
        <w:spacing w:line="240" w:lineRule="auto"/>
        <w:rPr>
          <w:lang w:val="es-US"/>
        </w:rPr>
      </w:pPr>
    </w:p>
    <w:p w:rsidR="00AA502C" w:rsidRPr="003130FE" w:rsidRDefault="00AA502C" w:rsidP="00AA502C">
      <w:pPr>
        <w:spacing w:line="240" w:lineRule="auto"/>
        <w:rPr>
          <w:lang w:val="es-US"/>
        </w:rPr>
      </w:pPr>
    </w:p>
    <w:p w:rsidR="00AA502C" w:rsidRDefault="003130FE" w:rsidP="00AA502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3130FE">
        <w:rPr>
          <w:rFonts w:ascii="Calibri" w:eastAsia="Calibri" w:hAnsi="Calibri" w:cs="Calibri"/>
          <w:b/>
          <w:bCs/>
          <w:sz w:val="24"/>
          <w:szCs w:val="24"/>
        </w:rPr>
        <w:t>Tiempo</w:t>
      </w:r>
      <w:proofErr w:type="spellEnd"/>
      <w:r w:rsidRPr="003130F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130FE">
        <w:rPr>
          <w:rFonts w:ascii="Calibri" w:eastAsia="Calibri" w:hAnsi="Calibri" w:cs="Calibri"/>
          <w:b/>
          <w:bCs/>
          <w:sz w:val="24"/>
          <w:szCs w:val="24"/>
        </w:rPr>
        <w:t>aproximado</w:t>
      </w:r>
      <w:proofErr w:type="spellEnd"/>
      <w:r w:rsidR="00AA502C">
        <w:rPr>
          <w:rFonts w:ascii="Calibri" w:eastAsia="Calibri" w:hAnsi="Calibri" w:cs="Calibri"/>
          <w:b/>
          <w:sz w:val="24"/>
          <w:szCs w:val="24"/>
        </w:rPr>
        <w:t>:</w:t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</w:p>
    <w:p w:rsidR="003007C2" w:rsidRDefault="00AA502C" w:rsidP="00AA502C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 xml:space="preserve">15-20 </w:t>
      </w:r>
      <w:proofErr w:type="spellStart"/>
      <w:r>
        <w:rPr>
          <w:rFonts w:ascii="Calibri" w:eastAsia="Calibri" w:hAnsi="Calibri" w:cs="Calibri"/>
          <w:sz w:val="24"/>
          <w:szCs w:val="24"/>
        </w:rPr>
        <w:t>minut</w:t>
      </w:r>
      <w:r w:rsidR="003130FE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:rsidR="003007C2" w:rsidRDefault="003007C2" w:rsidP="00AA502C">
      <w:pPr>
        <w:spacing w:line="240" w:lineRule="auto"/>
      </w:pPr>
    </w:p>
    <w:p w:rsidR="00AA502C" w:rsidRDefault="00AA502C" w:rsidP="00AA502C">
      <w:pPr>
        <w:spacing w:line="240" w:lineRule="auto"/>
      </w:pPr>
    </w:p>
    <w:p w:rsidR="00AA502C" w:rsidRDefault="003130FE" w:rsidP="00AA502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3130FE">
        <w:rPr>
          <w:rFonts w:ascii="Calibri" w:eastAsia="Calibri" w:hAnsi="Calibri" w:cs="Calibri"/>
          <w:b/>
          <w:bCs/>
          <w:sz w:val="24"/>
          <w:szCs w:val="24"/>
        </w:rPr>
        <w:t>Propósito</w:t>
      </w:r>
      <w:proofErr w:type="spellEnd"/>
      <w:r w:rsidR="00AA502C">
        <w:rPr>
          <w:rFonts w:ascii="Calibri" w:eastAsia="Calibri" w:hAnsi="Calibri" w:cs="Calibri"/>
          <w:b/>
          <w:sz w:val="24"/>
          <w:szCs w:val="24"/>
        </w:rPr>
        <w:t>:</w:t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</w:p>
    <w:p w:rsidR="003007C2" w:rsidRPr="003130FE" w:rsidRDefault="003130FE" w:rsidP="003130FE">
      <w:pPr>
        <w:spacing w:line="240" w:lineRule="auto"/>
        <w:ind w:left="720"/>
        <w:rPr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Los participantes descubrirán que, de muchas maneras, personas de diferentes culturas y orígenes tienen creencias y valores similares con respecto a la vida.</w:t>
      </w:r>
    </w:p>
    <w:p w:rsidR="00AA502C" w:rsidRPr="003130FE" w:rsidRDefault="00AA502C" w:rsidP="00AA502C">
      <w:pPr>
        <w:spacing w:line="240" w:lineRule="auto"/>
        <w:ind w:left="1440" w:firstLine="720"/>
        <w:rPr>
          <w:lang w:val="es-US"/>
        </w:rPr>
      </w:pPr>
    </w:p>
    <w:p w:rsidR="00AA502C" w:rsidRDefault="003130FE" w:rsidP="00AA502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3130FE">
        <w:rPr>
          <w:rFonts w:ascii="Calibri" w:eastAsia="Calibri" w:hAnsi="Calibri" w:cs="Calibri"/>
          <w:b/>
          <w:bCs/>
          <w:sz w:val="24"/>
          <w:szCs w:val="24"/>
        </w:rPr>
        <w:t>Direcciones</w:t>
      </w:r>
      <w:proofErr w:type="spellEnd"/>
      <w:r w:rsidR="00AA502C">
        <w:rPr>
          <w:rFonts w:ascii="Calibri" w:eastAsia="Calibri" w:hAnsi="Calibri" w:cs="Calibri"/>
          <w:b/>
          <w:sz w:val="24"/>
          <w:szCs w:val="24"/>
        </w:rPr>
        <w:t>:</w:t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  <w:r w:rsidR="00AA502C">
        <w:rPr>
          <w:rFonts w:ascii="Calibri" w:eastAsia="Calibri" w:hAnsi="Calibri" w:cs="Calibri"/>
          <w:b/>
          <w:sz w:val="24"/>
          <w:szCs w:val="24"/>
        </w:rPr>
        <w:tab/>
      </w:r>
    </w:p>
    <w:p w:rsidR="003130FE" w:rsidRPr="003130FE" w:rsidRDefault="003130FE" w:rsidP="003130FE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De antemano, imprima los pares de proverbios en la página siguiente en las tarjetas de índice para que cada proverbio aparezca en una tarjeta separada. Una alternativa a este enfoque sería imprimir los proverbios en tiras de papel, doblar el papel y hacer que los participantes "saquen" un proverbio de una cesta, bolsa, etc.</w:t>
      </w:r>
    </w:p>
    <w:p w:rsidR="003007C2" w:rsidRPr="003130FE" w:rsidRDefault="003130FE" w:rsidP="003130F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Cuente el número de participantes en el grupo y seleccione suficientes tarjetas para igualar el número de participantes. Si hay un número desigual de participantes, el líder debe participar en esta actividad.</w:t>
      </w:r>
    </w:p>
    <w:p w:rsidR="003007C2" w:rsidRPr="003130FE" w:rsidRDefault="003130FE" w:rsidP="00AA502C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Asegúrese de que las tarjetas estén seleccionadas en pares correspondientes (una tarjeta con un proverbio de los Estados Unidos y una tarjeta con un proverbio similar de otro país)</w:t>
      </w:r>
    </w:p>
    <w:p w:rsidR="003007C2" w:rsidRPr="003130FE" w:rsidRDefault="003130FE" w:rsidP="003130F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Mezcle las tarjetas y distribuya una tarjeta a cada participante. Cuando se hayan distribuido todas las tarjetas, pida a los participantes que se muevan y encuentren a la persona que tiene una tarjeta con un proverbio similar.</w:t>
      </w:r>
    </w:p>
    <w:p w:rsidR="003007C2" w:rsidRPr="003130FE" w:rsidRDefault="003130FE" w:rsidP="003130F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Pídales a los compañeros que se unan cuando se hayan encontrado. Para cada grupo de socios, una persona debe tener un proverbio de los Estados Unidos y la otra persona debe tener un proverbio de otro país.</w:t>
      </w:r>
    </w:p>
    <w:p w:rsidR="003007C2" w:rsidRPr="003130FE" w:rsidRDefault="003130FE" w:rsidP="003130F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Después de que la mayoría de las personas hayan encontrado a su pareja, pídales a quienes no la hayan encontrado que levanten la mano. Pídales a los que tienen las manos levantadas que busquen entre ellos compañeros.</w:t>
      </w:r>
    </w:p>
    <w:p w:rsidR="003007C2" w:rsidRPr="003130FE" w:rsidRDefault="003130FE" w:rsidP="003130FE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C</w:t>
      </w:r>
      <w:r w:rsidRPr="003130FE">
        <w:rPr>
          <w:rFonts w:ascii="Calibri" w:eastAsia="Calibri" w:hAnsi="Calibri" w:cs="Calibri"/>
          <w:sz w:val="24"/>
          <w:szCs w:val="24"/>
          <w:lang w:val="es-US"/>
        </w:rPr>
        <w:t>uando todos hayan encontrado a su compañero, pídales a cada pareja que lean sus proverbios en voz alta al grupo. Pida a la persona con el proverbio del otro país que lea primero, y luego la persona con el proverbio de los Estados Unidos.</w:t>
      </w:r>
    </w:p>
    <w:p w:rsidR="00AA502C" w:rsidRPr="003130FE" w:rsidRDefault="00AA502C" w:rsidP="00AA502C">
      <w:pPr>
        <w:spacing w:line="240" w:lineRule="auto"/>
        <w:rPr>
          <w:lang w:val="es-US"/>
        </w:rPr>
      </w:pPr>
    </w:p>
    <w:p w:rsidR="00AA502C" w:rsidRPr="003130FE" w:rsidRDefault="003130FE" w:rsidP="00AA502C">
      <w:pPr>
        <w:spacing w:line="240" w:lineRule="auto"/>
        <w:rPr>
          <w:b/>
          <w:sz w:val="24"/>
          <w:szCs w:val="24"/>
          <w:lang w:val="es-US"/>
        </w:rPr>
      </w:pPr>
      <w:r w:rsidRPr="003130FE">
        <w:rPr>
          <w:b/>
          <w:bCs/>
          <w:sz w:val="24"/>
          <w:szCs w:val="24"/>
          <w:lang w:val="es-US"/>
        </w:rPr>
        <w:t>Modificación</w:t>
      </w:r>
      <w:r w:rsidR="00AA502C" w:rsidRPr="003130FE">
        <w:rPr>
          <w:b/>
          <w:sz w:val="24"/>
          <w:szCs w:val="24"/>
          <w:lang w:val="es-US"/>
        </w:rPr>
        <w:t>:</w:t>
      </w:r>
      <w:r w:rsidR="00AA502C" w:rsidRPr="003130FE">
        <w:rPr>
          <w:b/>
          <w:sz w:val="24"/>
          <w:szCs w:val="24"/>
          <w:lang w:val="es-US"/>
        </w:rPr>
        <w:tab/>
      </w:r>
      <w:r w:rsidR="00AA502C" w:rsidRPr="003130FE">
        <w:rPr>
          <w:b/>
          <w:sz w:val="24"/>
          <w:szCs w:val="24"/>
          <w:lang w:val="es-US"/>
        </w:rPr>
        <w:tab/>
      </w:r>
    </w:p>
    <w:p w:rsidR="003007C2" w:rsidRPr="003130FE" w:rsidRDefault="003130FE" w:rsidP="003130FE">
      <w:pPr>
        <w:spacing w:line="240" w:lineRule="auto"/>
        <w:ind w:left="720"/>
        <w:rPr>
          <w:lang w:val="es-US"/>
        </w:rPr>
      </w:pPr>
      <w:r w:rsidRPr="003130FE">
        <w:rPr>
          <w:rFonts w:ascii="Calibri" w:eastAsia="Calibri" w:hAnsi="Calibri" w:cs="Calibri"/>
          <w:sz w:val="24"/>
          <w:szCs w:val="24"/>
          <w:lang w:val="es-US"/>
        </w:rPr>
        <w:t>Para el formato en línea, use una opción de encuesta para desafiar a los participantes. Da un proverbio de otro país y ofrece múltiples opciones de proverbios de los Estados Unidos.</w:t>
      </w:r>
    </w:p>
    <w:p w:rsidR="00AA502C" w:rsidRPr="003130FE" w:rsidRDefault="00AA502C">
      <w:pPr>
        <w:rPr>
          <w:lang w:val="es-US"/>
        </w:rPr>
      </w:pPr>
    </w:p>
    <w:p w:rsidR="003130FE" w:rsidRPr="003130FE" w:rsidRDefault="003130FE" w:rsidP="003130FE">
      <w:pPr>
        <w:jc w:val="center"/>
        <w:rPr>
          <w:color w:val="FF0000"/>
        </w:rPr>
      </w:pPr>
      <w:proofErr w:type="spellStart"/>
      <w:r w:rsidRPr="003130FE">
        <w:rPr>
          <w:color w:val="FF0000"/>
        </w:rPr>
        <w:t>Diapositiva</w:t>
      </w:r>
      <w:proofErr w:type="spellEnd"/>
      <w:r w:rsidRPr="003130FE">
        <w:rPr>
          <w:color w:val="FF0000"/>
        </w:rPr>
        <w:t xml:space="preserve"> 074</w:t>
      </w:r>
    </w:p>
    <w:p w:rsidR="003007C2" w:rsidRDefault="003007C2"/>
    <w:tbl>
      <w:tblPr>
        <w:tblStyle w:val="a"/>
        <w:tblW w:w="10155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995"/>
      </w:tblGrid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Default="003130FE">
            <w:pPr>
              <w:widowControl w:val="0"/>
              <w:spacing w:line="240" w:lineRule="auto"/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lastRenderedPageBreak/>
              <w:t>Él hace una montaña de un grano de arena.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Él hace una bodega de una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0FE">
              <w:rPr>
                <w:b/>
                <w:bCs/>
                <w:sz w:val="24"/>
                <w:szCs w:val="24"/>
              </w:rPr>
              <w:t>pasa</w:t>
            </w:r>
            <w:proofErr w:type="spellEnd"/>
            <w:proofErr w:type="gramEnd"/>
            <w:r w:rsidRPr="003130FE">
              <w:rPr>
                <w:b/>
                <w:bCs/>
                <w:sz w:val="24"/>
                <w:szCs w:val="24"/>
              </w:rPr>
              <w:t>.</w:t>
            </w:r>
            <w:r w:rsidRPr="003130FE">
              <w:rPr>
                <w:b/>
                <w:sz w:val="24"/>
                <w:szCs w:val="24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Líbano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7C2" w:rsidRPr="003130FE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No hay mal que por bien no venga.(Estados Unidos)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 xml:space="preserve">Mi casa se </w:t>
            </w:r>
            <w:r>
              <w:rPr>
                <w:b/>
                <w:bCs/>
                <w:sz w:val="24"/>
                <w:szCs w:val="24"/>
                <w:lang w:val="es-US"/>
              </w:rPr>
              <w:t>quemó, pero fue un a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livio</w:t>
            </w:r>
            <w:r>
              <w:rPr>
                <w:b/>
                <w:bCs/>
                <w:sz w:val="24"/>
                <w:szCs w:val="24"/>
                <w:lang w:val="es-US"/>
              </w:rPr>
              <w:t xml:space="preserve"> que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 xml:space="preserve"> las chinches murieron.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(Corea)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Habla del diablo y aparecerá.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Incluso un tigre aparecerá si hablas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0FE">
              <w:rPr>
                <w:b/>
                <w:bCs/>
                <w:sz w:val="24"/>
                <w:szCs w:val="24"/>
              </w:rPr>
              <w:t>sobre</w:t>
            </w:r>
            <w:proofErr w:type="spellEnd"/>
            <w:proofErr w:type="gram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él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.</w:t>
            </w:r>
            <w:r w:rsidRPr="003130FE">
              <w:rPr>
                <w:b/>
                <w:sz w:val="24"/>
                <w:szCs w:val="24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Corea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7C2" w:rsidRPr="003130FE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Default="003130FE">
            <w:pPr>
              <w:widowControl w:val="0"/>
              <w:spacing w:line="240" w:lineRule="auto"/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Dios ayuda a quienes se ayudan a sí mismos.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Dios es un buen trabajador, pero le encanta</w:t>
            </w:r>
            <w:r>
              <w:rPr>
                <w:b/>
                <w:sz w:val="24"/>
                <w:szCs w:val="24"/>
                <w:lang w:val="es-US"/>
              </w:rPr>
              <w:t xml:space="preserve"> 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ser ayudado.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(España)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Fuera de la vista, fuera de la mente.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El que no está a la vista no está en el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0FE">
              <w:rPr>
                <w:b/>
                <w:bCs/>
                <w:sz w:val="24"/>
                <w:szCs w:val="24"/>
              </w:rPr>
              <w:t>corazón</w:t>
            </w:r>
            <w:proofErr w:type="spellEnd"/>
            <w:proofErr w:type="gramEnd"/>
            <w:r w:rsidRPr="003130FE">
              <w:rPr>
                <w:b/>
                <w:bCs/>
                <w:sz w:val="24"/>
                <w:szCs w:val="24"/>
              </w:rPr>
              <w:t>.</w:t>
            </w:r>
            <w:r w:rsidRPr="003130FE">
              <w:rPr>
                <w:b/>
                <w:sz w:val="24"/>
                <w:szCs w:val="24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(Tanzania)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La práctica hace perfecto (o, si al principio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usted no tiene éxito, intente, intente de nuevo).</w:t>
            </w:r>
            <w:r>
              <w:rPr>
                <w:b/>
                <w:sz w:val="24"/>
                <w:szCs w:val="24"/>
                <w:lang w:val="es-US"/>
              </w:rPr>
              <w:t xml:space="preserve"> 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(Estados Unidos)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AA502C" w:rsidP="003130FE">
            <w:pPr>
              <w:widowControl w:val="0"/>
              <w:rPr>
                <w:b/>
                <w:lang w:val="es-US"/>
              </w:rPr>
            </w:pPr>
            <w:proofErr w:type="spellStart"/>
            <w:r w:rsidRPr="003130FE">
              <w:rPr>
                <w:b/>
                <w:sz w:val="24"/>
                <w:szCs w:val="24"/>
                <w:lang w:val="es-US"/>
              </w:rPr>
              <w:t>By</w:t>
            </w:r>
            <w:r w:rsidR="003130FE" w:rsidRPr="003130FE">
              <w:rPr>
                <w:b/>
                <w:bCs/>
                <w:lang w:val="es-US"/>
              </w:rPr>
              <w:t>Tratando</w:t>
            </w:r>
            <w:proofErr w:type="spellEnd"/>
            <w:r w:rsidR="003130FE" w:rsidRPr="003130FE">
              <w:rPr>
                <w:b/>
                <w:bCs/>
                <w:lang w:val="es-US"/>
              </w:rPr>
              <w:t xml:space="preserve"> a menudo, el mono aprende a</w:t>
            </w:r>
          </w:p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0FE">
              <w:rPr>
                <w:b/>
                <w:bCs/>
                <w:sz w:val="24"/>
                <w:szCs w:val="24"/>
              </w:rPr>
              <w:t>salta</w:t>
            </w:r>
            <w:proofErr w:type="spellEnd"/>
            <w:proofErr w:type="gramEnd"/>
            <w:r w:rsidRPr="003130FE">
              <w:rPr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arbol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.</w:t>
            </w:r>
            <w:r w:rsidRPr="003130FE">
              <w:rPr>
                <w:b/>
                <w:sz w:val="24"/>
                <w:szCs w:val="24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(Zaire)</w:t>
            </w:r>
          </w:p>
          <w:p w:rsidR="003007C2" w:rsidRDefault="003007C2">
            <w:pPr>
              <w:widowControl w:val="0"/>
              <w:spacing w:line="240" w:lineRule="auto"/>
            </w:pP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Puedes llevar un caballo al agua, pero</w:t>
            </w:r>
          </w:p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No puedo hacerle beber.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(Estados Unidos)</w:t>
            </w:r>
          </w:p>
          <w:p w:rsidR="003007C2" w:rsidRPr="003130FE" w:rsidRDefault="003130FE" w:rsidP="003130FE">
            <w:pPr>
              <w:widowControl w:val="0"/>
              <w:spacing w:line="240" w:lineRule="auto"/>
              <w:rPr>
                <w:lang w:val="es-US"/>
              </w:rPr>
            </w:pPr>
            <w:r w:rsidRPr="003130FE">
              <w:rPr>
                <w:b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Puedes forzar a un hombre a cerrar los ojos,</w:t>
            </w:r>
            <w:r>
              <w:rPr>
                <w:b/>
                <w:sz w:val="24"/>
                <w:szCs w:val="24"/>
                <w:lang w:val="es-US"/>
              </w:rPr>
              <w:t xml:space="preserve"> 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Pero no puedes hacerlo dormir.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Dinamarca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7C2" w:rsidRPr="003130FE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Dios ayuda a quienes se ayudan a sí mismos.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(Estados Unidos)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Confía en Dios pero ata tu camello.(Corrí)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No sirve de nada llorar sobre la leche derramada.</w:t>
            </w:r>
            <w:r w:rsidRPr="003130FE">
              <w:rPr>
                <w:b/>
                <w:sz w:val="24"/>
                <w:szCs w:val="24"/>
                <w:lang w:val="es-US"/>
              </w:rPr>
              <w:t xml:space="preserve"> 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(Estados Unidos)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No lloraré por un percance y heriré.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0FE">
              <w:rPr>
                <w:b/>
                <w:bCs/>
                <w:sz w:val="24"/>
                <w:szCs w:val="24"/>
              </w:rPr>
              <w:t>mis</w:t>
            </w:r>
            <w:proofErr w:type="spellEnd"/>
            <w:proofErr w:type="gram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ojos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.</w:t>
            </w:r>
            <w:r w:rsidRPr="003130FE">
              <w:rPr>
                <w:b/>
                <w:sz w:val="24"/>
                <w:szCs w:val="24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(Tanzania)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Un pájaro en la mano es mejor que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dos en el monte.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(Estados Unidos)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Un poco en tu bolsillo es mejor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que mucho en el bolso de otro.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España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Default="003130FE">
            <w:pPr>
              <w:widowControl w:val="0"/>
              <w:spacing w:line="240" w:lineRule="auto"/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Así como siembras, así cosecharás.</w:t>
            </w:r>
            <w:r w:rsidRPr="003130FE">
              <w:rPr>
                <w:b/>
                <w:sz w:val="24"/>
                <w:szCs w:val="24"/>
                <w:lang w:val="es-US"/>
              </w:rPr>
              <w:t xml:space="preserve"> </w:t>
            </w:r>
            <w:r w:rsidR="00AA502C">
              <w:rPr>
                <w:b/>
                <w:sz w:val="24"/>
                <w:szCs w:val="24"/>
              </w:rPr>
              <w:t>(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Estados Unidos</w:t>
            </w:r>
            <w:r w:rsidR="00AA50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Como cocinaste las gachas, así debes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30FE">
              <w:rPr>
                <w:b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Pr="003130FE">
              <w:rPr>
                <w:b/>
                <w:bCs/>
                <w:sz w:val="24"/>
                <w:szCs w:val="24"/>
              </w:rPr>
              <w:t xml:space="preserve"> lo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comiste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.</w:t>
            </w:r>
            <w:r w:rsidRPr="003130FE">
              <w:rPr>
                <w:b/>
                <w:sz w:val="24"/>
                <w:szCs w:val="24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Rusia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7C2" w:rsidRPr="003130FE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Todo lo que sube tiene que bajar.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Si subes a un árbol, debes trepar.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 xml:space="preserve">abajo ese mismo </w:t>
            </w:r>
            <w:proofErr w:type="spellStart"/>
            <w:r w:rsidRPr="003130FE">
              <w:rPr>
                <w:b/>
                <w:bCs/>
                <w:sz w:val="24"/>
                <w:szCs w:val="24"/>
                <w:lang w:val="es-US"/>
              </w:rPr>
              <w:t>arbol</w:t>
            </w:r>
            <w:proofErr w:type="spellEnd"/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  <w:lang w:val="es-US"/>
              </w:rPr>
              <w:t>(Ghana)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De la sartén al fuego.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De la lluvia a la cuneta.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Alemania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Default="003130FE">
            <w:pPr>
              <w:widowControl w:val="0"/>
              <w:spacing w:line="240" w:lineRule="auto"/>
              <w:rPr>
                <w:b/>
                <w:bCs/>
                <w:sz w:val="24"/>
                <w:szCs w:val="24"/>
                <w:lang w:val="es-US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t xml:space="preserve">El </w:t>
            </w:r>
            <w:proofErr w:type="gramStart"/>
            <w:r>
              <w:rPr>
                <w:b/>
                <w:bCs/>
                <w:sz w:val="24"/>
                <w:szCs w:val="24"/>
                <w:lang w:val="es-US"/>
              </w:rPr>
              <w:t>primer ave</w:t>
            </w:r>
            <w:proofErr w:type="gramEnd"/>
            <w:r w:rsidRPr="003130FE">
              <w:rPr>
                <w:b/>
                <w:bCs/>
                <w:sz w:val="24"/>
                <w:szCs w:val="24"/>
                <w:lang w:val="es-US"/>
              </w:rPr>
              <w:t xml:space="preserve"> se lleva la lombriz.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Default="003130FE">
            <w:pPr>
              <w:widowControl w:val="0"/>
              <w:spacing w:line="240" w:lineRule="auto"/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Una persona que llega temprano a la primavera nunca se ensucia bebiendo agua.</w:t>
            </w:r>
            <w:r w:rsidRPr="003130FE">
              <w:rPr>
                <w:b/>
                <w:sz w:val="24"/>
                <w:szCs w:val="24"/>
                <w:lang w:val="es-US"/>
              </w:rPr>
              <w:t> </w:t>
            </w:r>
            <w:r w:rsidRPr="003130FE">
              <w:rPr>
                <w:b/>
                <w:bCs/>
                <w:sz w:val="24"/>
                <w:szCs w:val="24"/>
              </w:rPr>
              <w:t>(Zaire)</w:t>
            </w:r>
          </w:p>
        </w:tc>
      </w:tr>
      <w:tr w:rsidR="003007C2">
        <w:tc>
          <w:tcPr>
            <w:tcW w:w="5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0FE" w:rsidRPr="003130FE" w:rsidRDefault="003130FE" w:rsidP="003130FE">
            <w:pPr>
              <w:widowControl w:val="0"/>
              <w:spacing w:line="240" w:lineRule="auto"/>
              <w:rPr>
                <w:b/>
                <w:sz w:val="24"/>
                <w:szCs w:val="24"/>
                <w:lang w:val="es-US"/>
              </w:rPr>
            </w:pPr>
            <w:r w:rsidRPr="003130FE">
              <w:rPr>
                <w:b/>
                <w:bCs/>
                <w:sz w:val="24"/>
                <w:szCs w:val="24"/>
                <w:lang w:val="es-US"/>
              </w:rPr>
              <w:t>Demasiados cocineros estropean la sopa.</w:t>
            </w:r>
          </w:p>
          <w:p w:rsidR="003007C2" w:rsidRPr="003130FE" w:rsidRDefault="003130F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130FE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Estados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30FE">
              <w:rPr>
                <w:b/>
                <w:bCs/>
                <w:sz w:val="24"/>
                <w:szCs w:val="24"/>
              </w:rPr>
              <w:t>Unidos</w:t>
            </w:r>
            <w:proofErr w:type="spellEnd"/>
            <w:r w:rsidRPr="003130F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C2" w:rsidRDefault="003130FE" w:rsidP="003130FE">
            <w:pPr>
              <w:pStyle w:val="NormalWeb"/>
            </w:pPr>
            <w:r w:rsidRPr="003130FE">
              <w:rPr>
                <w:rStyle w:val="notranslate"/>
                <w:rFonts w:ascii="Arial" w:hAnsi="Arial" w:cs="Arial"/>
                <w:b/>
                <w:bCs/>
                <w:lang w:val="es-US"/>
              </w:rPr>
              <w:t>Dos capitanes hunden el barco.</w:t>
            </w:r>
            <w:r w:rsidRPr="003130FE">
              <w:rPr>
                <w:lang w:val="es-US"/>
              </w:rPr>
              <w:t> </w:t>
            </w:r>
            <w:r>
              <w:rPr>
                <w:rStyle w:val="notranslate"/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Style w:val="notranslate"/>
                <w:rFonts w:ascii="Arial" w:hAnsi="Arial" w:cs="Arial"/>
                <w:b/>
                <w:bCs/>
              </w:rPr>
              <w:t>Japón</w:t>
            </w:r>
            <w:proofErr w:type="spellEnd"/>
            <w:r>
              <w:rPr>
                <w:rStyle w:val="notranslate"/>
                <w:rFonts w:ascii="Arial" w:hAnsi="Arial" w:cs="Arial"/>
                <w:b/>
                <w:bCs/>
              </w:rPr>
              <w:t>)</w:t>
            </w:r>
          </w:p>
        </w:tc>
      </w:tr>
    </w:tbl>
    <w:p w:rsidR="003007C2" w:rsidRDefault="003007C2" w:rsidP="003130FE"/>
    <w:sectPr w:rsidR="003007C2" w:rsidSect="001E7911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B7" w:rsidRDefault="009716B7">
      <w:pPr>
        <w:spacing w:line="240" w:lineRule="auto"/>
      </w:pPr>
      <w:r>
        <w:separator/>
      </w:r>
    </w:p>
  </w:endnote>
  <w:endnote w:type="continuationSeparator" w:id="0">
    <w:p w:rsidR="009716B7" w:rsidRDefault="0097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C2" w:rsidRPr="003130FE" w:rsidRDefault="003130FE" w:rsidP="003130FE">
    <w:pPr>
      <w:pStyle w:val="Footer"/>
      <w:rPr>
        <w:sz w:val="20"/>
        <w:szCs w:val="20"/>
        <w:lang w:val="es-US"/>
      </w:rPr>
    </w:pPr>
    <w:r w:rsidRPr="003130FE">
      <w:rPr>
        <w:sz w:val="20"/>
        <w:szCs w:val="20"/>
        <w:lang w:val="es-US"/>
      </w:rPr>
      <w:t xml:space="preserve">De Actividades de Diversidad para Jóvenes y Adultos; Penn </w:t>
    </w:r>
    <w:proofErr w:type="spellStart"/>
    <w:r w:rsidRPr="003130FE">
      <w:rPr>
        <w:sz w:val="20"/>
        <w:szCs w:val="20"/>
        <w:lang w:val="es-US"/>
      </w:rPr>
      <w:t>State</w:t>
    </w:r>
    <w:proofErr w:type="spellEnd"/>
    <w:r w:rsidRPr="003130FE">
      <w:rPr>
        <w:sz w:val="20"/>
        <w:szCs w:val="20"/>
        <w:lang w:val="es-US"/>
      </w:rPr>
      <w:t>, Facultad de Ciencias Agrícolas - Investigación agrícola y extensión cooperativa, (páginas 7-8)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B7" w:rsidRDefault="009716B7">
      <w:pPr>
        <w:spacing w:line="240" w:lineRule="auto"/>
      </w:pPr>
      <w:r>
        <w:separator/>
      </w:r>
    </w:p>
  </w:footnote>
  <w:footnote w:type="continuationSeparator" w:id="0">
    <w:p w:rsidR="009716B7" w:rsidRDefault="0097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FE" w:rsidRPr="003130FE" w:rsidRDefault="003130FE" w:rsidP="003130FE">
    <w:pPr>
      <w:pStyle w:val="Header"/>
      <w:jc w:val="center"/>
      <w:rPr>
        <w:b/>
        <w:sz w:val="36"/>
        <w:szCs w:val="36"/>
        <w:lang w:val="es-US"/>
      </w:rPr>
    </w:pPr>
    <w:r w:rsidRPr="003130FE">
      <w:rPr>
        <w:b/>
        <w:bCs/>
        <w:sz w:val="36"/>
        <w:szCs w:val="36"/>
        <w:lang w:val="es-US"/>
      </w:rPr>
      <w:t>Diapositiva 74:</w:t>
    </w:r>
    <w:r w:rsidRPr="003130FE">
      <w:rPr>
        <w:b/>
        <w:sz w:val="36"/>
        <w:szCs w:val="36"/>
        <w:lang w:val="es-US"/>
      </w:rPr>
      <w:t> </w:t>
    </w:r>
    <w:r w:rsidRPr="003130FE">
      <w:rPr>
        <w:b/>
        <w:bCs/>
        <w:sz w:val="36"/>
        <w:szCs w:val="36"/>
        <w:lang w:val="es-US"/>
      </w:rPr>
      <w:t>Actividad de la tarjeta de proverbio</w:t>
    </w:r>
  </w:p>
  <w:p w:rsidR="003130FE" w:rsidRPr="003130FE" w:rsidRDefault="003130FE" w:rsidP="003130FE">
    <w:pPr>
      <w:pStyle w:val="Header"/>
      <w:jc w:val="center"/>
      <w:rPr>
        <w:b/>
        <w:sz w:val="36"/>
        <w:szCs w:val="36"/>
      </w:rPr>
    </w:pPr>
    <w:proofErr w:type="spellStart"/>
    <w:r w:rsidRPr="003130FE">
      <w:rPr>
        <w:b/>
        <w:bCs/>
        <w:sz w:val="36"/>
        <w:szCs w:val="36"/>
      </w:rPr>
      <w:t>Somos</w:t>
    </w:r>
    <w:proofErr w:type="spellEnd"/>
    <w:r w:rsidRPr="003130FE">
      <w:rPr>
        <w:b/>
        <w:bCs/>
        <w:sz w:val="36"/>
        <w:szCs w:val="36"/>
      </w:rPr>
      <w:t xml:space="preserve"> </w:t>
    </w:r>
    <w:proofErr w:type="spellStart"/>
    <w:r w:rsidRPr="003130FE">
      <w:rPr>
        <w:b/>
        <w:bCs/>
        <w:sz w:val="36"/>
        <w:szCs w:val="36"/>
      </w:rPr>
      <w:t>más</w:t>
    </w:r>
    <w:proofErr w:type="spellEnd"/>
    <w:r w:rsidRPr="003130FE">
      <w:rPr>
        <w:b/>
        <w:bCs/>
        <w:sz w:val="36"/>
        <w:szCs w:val="36"/>
      </w:rPr>
      <w:t xml:space="preserve"> </w:t>
    </w:r>
    <w:proofErr w:type="spellStart"/>
    <w:r w:rsidRPr="003130FE">
      <w:rPr>
        <w:b/>
        <w:bCs/>
        <w:sz w:val="36"/>
        <w:szCs w:val="36"/>
      </w:rPr>
      <w:t>parecidos</w:t>
    </w:r>
    <w:proofErr w:type="spellEnd"/>
    <w:r w:rsidRPr="003130FE">
      <w:rPr>
        <w:b/>
        <w:bCs/>
        <w:sz w:val="36"/>
        <w:szCs w:val="36"/>
      </w:rPr>
      <w:t xml:space="preserve"> que </w:t>
    </w:r>
    <w:proofErr w:type="spellStart"/>
    <w:r w:rsidRPr="003130FE">
      <w:rPr>
        <w:b/>
        <w:bCs/>
        <w:sz w:val="36"/>
        <w:szCs w:val="36"/>
      </w:rPr>
      <w:t>diferentes</w:t>
    </w:r>
    <w:proofErr w:type="spellEnd"/>
  </w:p>
  <w:p w:rsidR="003007C2" w:rsidRPr="003130FE" w:rsidRDefault="003007C2" w:rsidP="00313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6A59"/>
    <w:multiLevelType w:val="multilevel"/>
    <w:tmpl w:val="61EA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B1325"/>
    <w:multiLevelType w:val="multilevel"/>
    <w:tmpl w:val="5FE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52B92"/>
    <w:multiLevelType w:val="multilevel"/>
    <w:tmpl w:val="90CEAC4A"/>
    <w:lvl w:ilvl="0">
      <w:start w:val="1"/>
      <w:numFmt w:val="decimal"/>
      <w:lvlText w:val="%1."/>
      <w:lvlJc w:val="left"/>
      <w:pPr>
        <w:ind w:left="10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8280"/>
      </w:pPr>
      <w:rPr>
        <w:u w:val="none"/>
      </w:rPr>
    </w:lvl>
  </w:abstractNum>
  <w:abstractNum w:abstractNumId="3" w15:restartNumberingAfterBreak="0">
    <w:nsid w:val="53355A10"/>
    <w:multiLevelType w:val="multilevel"/>
    <w:tmpl w:val="A15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00816"/>
    <w:multiLevelType w:val="multilevel"/>
    <w:tmpl w:val="AEAE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B0875"/>
    <w:multiLevelType w:val="multilevel"/>
    <w:tmpl w:val="213E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2"/>
    <w:rsid w:val="000C5F65"/>
    <w:rsid w:val="001E7911"/>
    <w:rsid w:val="003007C2"/>
    <w:rsid w:val="003130FE"/>
    <w:rsid w:val="00555946"/>
    <w:rsid w:val="00642DC0"/>
    <w:rsid w:val="007E0B7B"/>
    <w:rsid w:val="008F3D94"/>
    <w:rsid w:val="009716B7"/>
    <w:rsid w:val="00AA502C"/>
    <w:rsid w:val="00DA21E0"/>
    <w:rsid w:val="00E479FF"/>
    <w:rsid w:val="00E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88AD7-1161-4BA1-AB8D-1F4269B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0B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B"/>
  </w:style>
  <w:style w:type="paragraph" w:styleId="Footer">
    <w:name w:val="footer"/>
    <w:basedOn w:val="Normal"/>
    <w:link w:val="FooterChar"/>
    <w:uiPriority w:val="99"/>
    <w:unhideWhenUsed/>
    <w:rsid w:val="007E0B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B"/>
  </w:style>
  <w:style w:type="paragraph" w:styleId="NormalWeb">
    <w:name w:val="Normal (Web)"/>
    <w:basedOn w:val="Normal"/>
    <w:uiPriority w:val="99"/>
    <w:unhideWhenUsed/>
    <w:rsid w:val="003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basedOn w:val="DefaultParagraphFont"/>
    <w:rsid w:val="0031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2019-05-30T16:51:00Z</dcterms:created>
  <dcterms:modified xsi:type="dcterms:W3CDTF">2019-05-30T16:51:00Z</dcterms:modified>
</cp:coreProperties>
</file>